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04673" w14:textId="77777777" w:rsidR="00522E6C" w:rsidRPr="006D2EEB" w:rsidRDefault="00522E6C" w:rsidP="006D2EEB">
      <w:pPr>
        <w:tabs>
          <w:tab w:val="left" w:pos="9072"/>
        </w:tabs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6D2EEB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562B73E1" w14:textId="77777777" w:rsidR="00522E6C" w:rsidRPr="006D2EEB" w:rsidRDefault="00522E6C" w:rsidP="00522E6C">
      <w:pPr>
        <w:tabs>
          <w:tab w:val="left" w:pos="9072"/>
        </w:tabs>
        <w:ind w:left="5387"/>
        <w:jc w:val="right"/>
        <w:rPr>
          <w:rFonts w:ascii="Times New Roman" w:hAnsi="Times New Roman" w:cs="Times New Roman"/>
          <w:sz w:val="20"/>
          <w:szCs w:val="20"/>
        </w:rPr>
      </w:pPr>
      <w:r w:rsidRPr="006D2EEB">
        <w:rPr>
          <w:rFonts w:ascii="Times New Roman" w:hAnsi="Times New Roman" w:cs="Times New Roman"/>
          <w:sz w:val="20"/>
          <w:szCs w:val="20"/>
        </w:rPr>
        <w:t>к Договору № _________________</w:t>
      </w:r>
    </w:p>
    <w:p w14:paraId="5C09713A" w14:textId="18870A6B" w:rsidR="00522E6C" w:rsidRPr="006D2EEB" w:rsidRDefault="006D2EEB" w:rsidP="00522E6C">
      <w:pPr>
        <w:tabs>
          <w:tab w:val="left" w:pos="9072"/>
        </w:tabs>
        <w:ind w:left="5387"/>
        <w:jc w:val="right"/>
        <w:rPr>
          <w:rFonts w:ascii="Times New Roman" w:hAnsi="Times New Roman" w:cs="Times New Roman"/>
          <w:sz w:val="20"/>
          <w:szCs w:val="20"/>
        </w:rPr>
      </w:pPr>
      <w:r w:rsidRPr="006D2EEB">
        <w:rPr>
          <w:rFonts w:ascii="Times New Roman" w:hAnsi="Times New Roman" w:cs="Times New Roman"/>
          <w:sz w:val="20"/>
          <w:szCs w:val="20"/>
        </w:rPr>
        <w:t xml:space="preserve"> от ________</w:t>
      </w:r>
      <w:r w:rsidR="00522E6C" w:rsidRPr="006D2EEB">
        <w:rPr>
          <w:rFonts w:ascii="Times New Roman" w:hAnsi="Times New Roman" w:cs="Times New Roman"/>
          <w:sz w:val="20"/>
          <w:szCs w:val="20"/>
        </w:rPr>
        <w:t>2026 г.</w:t>
      </w:r>
    </w:p>
    <w:p w14:paraId="7149ACE3" w14:textId="77777777" w:rsidR="00522E6C" w:rsidRPr="006D2EEB" w:rsidRDefault="00522E6C" w:rsidP="009432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EE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27A731B" w14:textId="1A64AAC5" w:rsidR="00522E6C" w:rsidRPr="006D2EEB" w:rsidRDefault="00522E6C" w:rsidP="006D2EEB">
      <w:pPr>
        <w:pStyle w:val="a3"/>
        <w:numPr>
          <w:ilvl w:val="0"/>
          <w:numId w:val="1"/>
        </w:numPr>
        <w:spacing w:line="276" w:lineRule="auto"/>
        <w:jc w:val="left"/>
        <w:rPr>
          <w:bCs/>
          <w:color w:val="000000"/>
        </w:rPr>
      </w:pPr>
      <w:r w:rsidRPr="006D2EEB">
        <w:rPr>
          <w:bCs/>
          <w:color w:val="000000"/>
        </w:rPr>
        <w:t>Закупка газового оборудования</w:t>
      </w:r>
      <w:r w:rsidR="00C45F0C">
        <w:rPr>
          <w:bCs/>
          <w:color w:val="000000"/>
        </w:rPr>
        <w:t>:</w:t>
      </w:r>
    </w:p>
    <w:tbl>
      <w:tblPr>
        <w:tblW w:w="9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038"/>
        <w:gridCol w:w="947"/>
        <w:gridCol w:w="2897"/>
        <w:gridCol w:w="2535"/>
      </w:tblGrid>
      <w:tr w:rsidR="006D2EEB" w:rsidRPr="006D2EEB" w14:paraId="4A4C32CD" w14:textId="77777777" w:rsidTr="006D2EEB">
        <w:trPr>
          <w:trHeight w:val="179"/>
        </w:trPr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7D3B3AB" w14:textId="77777777" w:rsidR="006D2EEB" w:rsidRPr="006D2EEB" w:rsidRDefault="006D2EEB" w:rsidP="006D2EEB">
            <w:pPr>
              <w:pStyle w:val="a3"/>
              <w:jc w:val="center"/>
            </w:pPr>
            <w:r w:rsidRPr="006D2EEB">
              <w:t>Наименование товара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FA07606" w14:textId="361B2FC1" w:rsidR="006D2EEB" w:rsidRPr="006D2EEB" w:rsidRDefault="006D2EEB" w:rsidP="006D2EEB">
            <w:pPr>
              <w:pStyle w:val="a3"/>
              <w:jc w:val="center"/>
            </w:pPr>
            <w:r w:rsidRPr="006D2EEB">
              <w:t xml:space="preserve">Ед. </w:t>
            </w:r>
            <w:proofErr w:type="spellStart"/>
            <w:r w:rsidRPr="006D2EEB">
              <w:t>изм</w:t>
            </w:r>
            <w:proofErr w:type="spellEnd"/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9DC81EB" w14:textId="77777777" w:rsidR="006D2EEB" w:rsidRPr="006D2EEB" w:rsidRDefault="006D2EEB" w:rsidP="006D2EEB">
            <w:pPr>
              <w:pStyle w:val="a3"/>
              <w:jc w:val="center"/>
            </w:pPr>
            <w:r w:rsidRPr="006D2EEB">
              <w:t>Кол-во</w:t>
            </w:r>
          </w:p>
        </w:tc>
        <w:tc>
          <w:tcPr>
            <w:tcW w:w="5432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B7107FC" w14:textId="77777777" w:rsidR="006D2EEB" w:rsidRPr="006D2EEB" w:rsidRDefault="006D2EEB" w:rsidP="006D2EEB">
            <w:pPr>
              <w:pStyle w:val="a3"/>
              <w:jc w:val="center"/>
            </w:pPr>
            <w:r w:rsidRPr="006D2EEB">
              <w:t>Характеристики</w:t>
            </w:r>
          </w:p>
        </w:tc>
      </w:tr>
      <w:tr w:rsidR="006D2EEB" w:rsidRPr="006D2EEB" w14:paraId="48C54F91" w14:textId="77777777" w:rsidTr="006D2EEB">
        <w:trPr>
          <w:trHeight w:val="886"/>
        </w:trPr>
        <w:tc>
          <w:tcPr>
            <w:tcW w:w="1843" w:type="dxa"/>
            <w:vMerge w:val="restart"/>
            <w:tcBorders>
              <w:bottom w:val="nil"/>
            </w:tcBorders>
            <w:shd w:val="clear" w:color="000000" w:fill="FFFFFF"/>
            <w:vAlign w:val="center"/>
            <w:hideMark/>
          </w:tcPr>
          <w:p w14:paraId="74088663" w14:textId="2149DB36" w:rsidR="006D2EEB" w:rsidRPr="006D2EEB" w:rsidRDefault="00A450DE" w:rsidP="006D2EEB">
            <w:pPr>
              <w:pStyle w:val="a3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  <w:r>
              <w:rPr>
                <w:rFonts w:eastAsia="Calibri"/>
              </w:rPr>
              <w:t>отел</w:t>
            </w:r>
            <w:r w:rsidRPr="006D2EEB">
              <w:rPr>
                <w:rFonts w:eastAsia="Calibri"/>
              </w:rPr>
              <w:t xml:space="preserve"> </w:t>
            </w:r>
            <w:r w:rsidR="006D2EEB" w:rsidRPr="006D2EEB">
              <w:rPr>
                <w:rFonts w:eastAsia="Calibri"/>
              </w:rPr>
              <w:t xml:space="preserve">отопительный </w:t>
            </w:r>
            <w:r>
              <w:rPr>
                <w:rFonts w:eastAsia="Calibri"/>
              </w:rPr>
              <w:t>в</w:t>
            </w:r>
            <w:r w:rsidRPr="006D2EEB">
              <w:rPr>
                <w:rFonts w:eastAsia="Calibri"/>
              </w:rPr>
              <w:t>одогрейный</w:t>
            </w:r>
            <w:r w:rsidRPr="006D2EEB">
              <w:rPr>
                <w:rFonts w:eastAsia="Calibri"/>
              </w:rPr>
              <w:t xml:space="preserve"> </w:t>
            </w:r>
            <w:r w:rsidR="006D2EEB" w:rsidRPr="006D2EEB">
              <w:rPr>
                <w:rFonts w:eastAsia="Calibri"/>
              </w:rPr>
              <w:t>газовый</w:t>
            </w:r>
            <w:r w:rsidR="006D2EEB">
              <w:rPr>
                <w:rFonts w:eastAsia="Calibri"/>
              </w:rPr>
              <w:t xml:space="preserve"> </w:t>
            </w:r>
          </w:p>
          <w:p w14:paraId="0801F798" w14:textId="4E8441E8" w:rsidR="006D2EEB" w:rsidRPr="006D2EEB" w:rsidRDefault="006D2EEB" w:rsidP="006D2EEB">
            <w:pPr>
              <w:pStyle w:val="a3"/>
              <w:jc w:val="left"/>
              <w:rPr>
                <w:rFonts w:eastAsia="Calibri"/>
              </w:rPr>
            </w:pPr>
            <w:r w:rsidRPr="006D2EEB">
              <w:t>КОВ 100</w:t>
            </w:r>
          </w:p>
          <w:p w14:paraId="7300F50E" w14:textId="498D34B3" w:rsidR="006D2EEB" w:rsidRPr="00A450DE" w:rsidRDefault="006D2EEB" w:rsidP="006D2EEB">
            <w:pPr>
              <w:pStyle w:val="a3"/>
              <w:jc w:val="center"/>
              <w:rPr>
                <w:rFonts w:eastAsia="Calibri"/>
              </w:rPr>
            </w:pPr>
          </w:p>
        </w:tc>
        <w:tc>
          <w:tcPr>
            <w:tcW w:w="1038" w:type="dxa"/>
            <w:vMerge w:val="restart"/>
            <w:tcBorders>
              <w:bottom w:val="nil"/>
            </w:tcBorders>
            <w:shd w:val="clear" w:color="000000" w:fill="FFFFFF"/>
            <w:vAlign w:val="center"/>
          </w:tcPr>
          <w:p w14:paraId="6B5D094F" w14:textId="7EF7B3F7" w:rsidR="006D2EEB" w:rsidRPr="006D2EEB" w:rsidRDefault="006D2EEB" w:rsidP="006D2EEB">
            <w:pPr>
              <w:pStyle w:val="a3"/>
              <w:jc w:val="center"/>
            </w:pPr>
            <w:r>
              <w:rPr>
                <w:rFonts w:eastAsia="MS Mincho"/>
                <w:lang w:eastAsia="ja-JP"/>
              </w:rPr>
              <w:t>ш</w:t>
            </w:r>
            <w:r w:rsidRPr="006D2EEB">
              <w:rPr>
                <w:rFonts w:eastAsia="MS Mincho"/>
                <w:lang w:eastAsia="ja-JP"/>
              </w:rPr>
              <w:t>т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947" w:type="dxa"/>
            <w:vMerge w:val="restart"/>
            <w:tcBorders>
              <w:bottom w:val="nil"/>
            </w:tcBorders>
            <w:shd w:val="clear" w:color="000000" w:fill="FFFFFF"/>
            <w:vAlign w:val="center"/>
            <w:hideMark/>
          </w:tcPr>
          <w:p w14:paraId="247227BD" w14:textId="77777777" w:rsidR="006D2EEB" w:rsidRPr="006D2EEB" w:rsidRDefault="006D2EEB" w:rsidP="006D2EEB">
            <w:pPr>
              <w:pStyle w:val="a3"/>
              <w:jc w:val="center"/>
              <w:rPr>
                <w:rFonts w:eastAsia="MS Mincho"/>
                <w:lang w:eastAsia="ja-JP"/>
              </w:rPr>
            </w:pPr>
            <w:r w:rsidRPr="006D2EEB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897" w:type="dxa"/>
            <w:tcBorders>
              <w:bottom w:val="nil"/>
            </w:tcBorders>
            <w:shd w:val="clear" w:color="000000" w:fill="FFFFFF"/>
            <w:vAlign w:val="center"/>
          </w:tcPr>
          <w:p w14:paraId="4A6B437E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Тип котла </w:t>
            </w:r>
          </w:p>
        </w:tc>
        <w:tc>
          <w:tcPr>
            <w:tcW w:w="2535" w:type="dxa"/>
            <w:tcBorders>
              <w:bottom w:val="nil"/>
            </w:tcBorders>
            <w:shd w:val="clear" w:color="000000" w:fill="FFFFFF"/>
            <w:vAlign w:val="center"/>
          </w:tcPr>
          <w:p w14:paraId="10091DB5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Водогрейный отопительный газовый</w:t>
            </w:r>
          </w:p>
        </w:tc>
      </w:tr>
      <w:tr w:rsidR="006D2EEB" w:rsidRPr="006D2EEB" w14:paraId="569AF867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7EEE6923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1B445E00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28D6EA43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57E5D206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 Номинальная тепловая мощность 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26B7072C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99 кВт ±5%</w:t>
            </w:r>
          </w:p>
        </w:tc>
      </w:tr>
      <w:tr w:rsidR="006D2EEB" w:rsidRPr="006D2EEB" w14:paraId="30920D20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185F6DFF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200B87C3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7563F930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175B8CDE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 Номинальная теплопроизводительность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2E37DFD0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90 кВт ±10%</w:t>
            </w:r>
          </w:p>
        </w:tc>
      </w:tr>
      <w:tr w:rsidR="006D2EEB" w:rsidRPr="006D2EEB" w14:paraId="6E6B08CA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33DE3FDC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70449A62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12E39C0A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40E5D79E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КПД 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4C8D93C7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Не менее 92%</w:t>
            </w:r>
          </w:p>
        </w:tc>
      </w:tr>
      <w:tr w:rsidR="006D2EEB" w:rsidRPr="006D2EEB" w14:paraId="002D05D0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136F97A9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3B19EF48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6CFD8288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54859264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 Рабочее давление воды 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234DF141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До 0,3 МПа</w:t>
            </w:r>
          </w:p>
        </w:tc>
      </w:tr>
      <w:tr w:rsidR="006D2EEB" w:rsidRPr="006D2EEB" w14:paraId="267A4F4D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153CA2AD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52397D52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02898EA8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72326AAA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 Диапазон регулирования температуры отопительной воды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1332FF56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50–90 °C</w:t>
            </w:r>
          </w:p>
        </w:tc>
      </w:tr>
      <w:tr w:rsidR="006D2EEB" w:rsidRPr="006D2EEB" w14:paraId="74A99102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7FE7D6DA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7C2A5696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7F48C02F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2501C97B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 xml:space="preserve">Номинальное давление </w:t>
            </w:r>
            <w:proofErr w:type="gramStart"/>
            <w:r w:rsidRPr="006D2EEB">
              <w:t>природного</w:t>
            </w:r>
            <w:proofErr w:type="gramEnd"/>
          </w:p>
          <w:p w14:paraId="509B37A5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газа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6DB2851D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1274 Па</w:t>
            </w:r>
          </w:p>
        </w:tc>
      </w:tr>
      <w:tr w:rsidR="006D2EEB" w:rsidRPr="006D2EEB" w14:paraId="39B46BDF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5F9CBB4B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1ACA1B24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56800753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08A5CD6D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Максимальный расход природного газа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5BC69301" w14:textId="77777777" w:rsidR="006D2EEB" w:rsidRPr="006D2EEB" w:rsidRDefault="006D2EEB" w:rsidP="006D2EEB">
            <w:pPr>
              <w:pStyle w:val="a3"/>
              <w:jc w:val="left"/>
              <w:rPr>
                <w:lang w:bidi="ru-RU"/>
              </w:rPr>
            </w:pPr>
            <w:r w:rsidRPr="006D2EEB">
              <w:rPr>
                <w:lang w:bidi="ru-RU"/>
              </w:rPr>
              <w:t xml:space="preserve">≥ 9,6 м куб час и </w:t>
            </w:r>
          </w:p>
          <w:p w14:paraId="6C028758" w14:textId="77777777" w:rsidR="006D2EEB" w:rsidRPr="006D2EEB" w:rsidRDefault="006D2EEB" w:rsidP="006D2EEB">
            <w:pPr>
              <w:pStyle w:val="a3"/>
              <w:jc w:val="left"/>
              <w:rPr>
                <w:lang w:bidi="ru-RU"/>
              </w:rPr>
            </w:pPr>
            <w:r w:rsidRPr="006D2EEB">
              <w:rPr>
                <w:lang w:bidi="ru-RU"/>
              </w:rPr>
              <w:t>&lt;10,1 м куб час. Данные подтвердить официальным письмом производителя</w:t>
            </w:r>
          </w:p>
          <w:p w14:paraId="380F3015" w14:textId="77777777" w:rsidR="006D2EEB" w:rsidRPr="006D2EEB" w:rsidRDefault="006D2EEB" w:rsidP="006D2EEB">
            <w:pPr>
              <w:pStyle w:val="a3"/>
              <w:jc w:val="left"/>
            </w:pPr>
          </w:p>
        </w:tc>
      </w:tr>
      <w:tr w:rsidR="006D2EEB" w:rsidRPr="006D2EEB" w14:paraId="1ECAA7E3" w14:textId="77777777" w:rsidTr="006D2EEB">
        <w:trPr>
          <w:trHeight w:val="304"/>
        </w:trPr>
        <w:tc>
          <w:tcPr>
            <w:tcW w:w="1843" w:type="dxa"/>
            <w:vMerge/>
            <w:shd w:val="clear" w:color="000000" w:fill="FFFFFF"/>
            <w:vAlign w:val="center"/>
            <w:hideMark/>
          </w:tcPr>
          <w:p w14:paraId="301FCF58" w14:textId="77777777" w:rsidR="006D2EEB" w:rsidRPr="006D2EEB" w:rsidRDefault="006D2EEB" w:rsidP="006D2EEB">
            <w:pPr>
              <w:pStyle w:val="a3"/>
              <w:rPr>
                <w:rFonts w:eastAsia="Calibri"/>
                <w:color w:val="000000"/>
              </w:rPr>
            </w:pPr>
          </w:p>
        </w:tc>
        <w:tc>
          <w:tcPr>
            <w:tcW w:w="1038" w:type="dxa"/>
            <w:vMerge/>
            <w:shd w:val="clear" w:color="000000" w:fill="FFFFFF"/>
          </w:tcPr>
          <w:p w14:paraId="4F621F36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947" w:type="dxa"/>
            <w:vMerge/>
            <w:shd w:val="clear" w:color="000000" w:fill="FFFFFF"/>
            <w:vAlign w:val="center"/>
            <w:hideMark/>
          </w:tcPr>
          <w:p w14:paraId="025435F5" w14:textId="77777777" w:rsidR="006D2EEB" w:rsidRPr="006D2EEB" w:rsidRDefault="006D2EEB" w:rsidP="006D2EEB">
            <w:pPr>
              <w:pStyle w:val="a3"/>
              <w:rPr>
                <w:rFonts w:eastAsia="MS Mincho"/>
                <w:lang w:eastAsia="ja-JP"/>
              </w:rPr>
            </w:pPr>
          </w:p>
        </w:tc>
        <w:tc>
          <w:tcPr>
            <w:tcW w:w="2897" w:type="dxa"/>
            <w:shd w:val="clear" w:color="000000" w:fill="FFFFFF"/>
            <w:vAlign w:val="center"/>
          </w:tcPr>
          <w:p w14:paraId="73A6BB96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Возможность работы на сжиженном газе</w:t>
            </w:r>
          </w:p>
        </w:tc>
        <w:tc>
          <w:tcPr>
            <w:tcW w:w="2535" w:type="dxa"/>
            <w:shd w:val="clear" w:color="000000" w:fill="FFFFFF"/>
            <w:vAlign w:val="center"/>
          </w:tcPr>
          <w:p w14:paraId="5E77638D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Предусматривается после</w:t>
            </w:r>
          </w:p>
          <w:p w14:paraId="253304F2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соответствующей переналадки;</w:t>
            </w:r>
          </w:p>
          <w:p w14:paraId="315180E5" w14:textId="77777777" w:rsidR="006D2EEB" w:rsidRPr="006D2EEB" w:rsidRDefault="006D2EEB" w:rsidP="006D2EEB">
            <w:pPr>
              <w:pStyle w:val="a3"/>
              <w:jc w:val="left"/>
            </w:pPr>
            <w:r w:rsidRPr="006D2EEB">
              <w:t>номинальное давление — 2940 Па</w:t>
            </w:r>
          </w:p>
        </w:tc>
      </w:tr>
    </w:tbl>
    <w:p w14:paraId="5F976902" w14:textId="77777777" w:rsidR="00522E6C" w:rsidRPr="006D2EEB" w:rsidRDefault="00522E6C" w:rsidP="00522E6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C3DA062" w14:textId="512F3081" w:rsidR="00C45F0C" w:rsidRDefault="00C45F0C" w:rsidP="007A63F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hanging="436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Монтажные работы: </w:t>
      </w:r>
    </w:p>
    <w:p w14:paraId="40FC5685" w14:textId="2927EF8B" w:rsidR="006D2EEB" w:rsidRDefault="006D2EEB" w:rsidP="00C45F0C">
      <w:pPr>
        <w:pStyle w:val="a5"/>
        <w:autoSpaceDE w:val="0"/>
        <w:autoSpaceDN w:val="0"/>
        <w:adjustRightInd w:val="0"/>
        <w:spacing w:after="0"/>
        <w:ind w:left="720"/>
        <w:jc w:val="both"/>
        <w:rPr>
          <w:color w:val="000000"/>
          <w:szCs w:val="24"/>
        </w:rPr>
      </w:pPr>
      <w:r>
        <w:rPr>
          <w:color w:val="000000"/>
          <w:szCs w:val="24"/>
        </w:rPr>
        <w:t>– Произвести демонтаж 2 газовых котлов КЧМ</w:t>
      </w:r>
      <w:proofErr w:type="gramStart"/>
      <w:r>
        <w:rPr>
          <w:color w:val="000000"/>
          <w:szCs w:val="24"/>
        </w:rPr>
        <w:t>7</w:t>
      </w:r>
      <w:proofErr w:type="gramEnd"/>
      <w:r>
        <w:rPr>
          <w:color w:val="000000"/>
          <w:szCs w:val="24"/>
        </w:rPr>
        <w:t>.</w:t>
      </w:r>
    </w:p>
    <w:p w14:paraId="4D1ECDAA" w14:textId="46762EA6" w:rsidR="006D2EEB" w:rsidRDefault="006D2EEB" w:rsidP="00C45F0C">
      <w:pPr>
        <w:pStyle w:val="a3"/>
        <w:ind w:firstLine="708"/>
        <w:jc w:val="left"/>
      </w:pPr>
      <w:r>
        <w:t>- Установить 2 в</w:t>
      </w:r>
      <w:r w:rsidRPr="006D2EEB">
        <w:rPr>
          <w:rFonts w:eastAsia="Calibri"/>
        </w:rPr>
        <w:t>одогрейны</w:t>
      </w:r>
      <w:r>
        <w:rPr>
          <w:rFonts w:eastAsia="Calibri"/>
        </w:rPr>
        <w:t>х</w:t>
      </w:r>
      <w:r w:rsidRPr="006D2EEB">
        <w:rPr>
          <w:rFonts w:eastAsia="Calibri"/>
        </w:rPr>
        <w:t xml:space="preserve"> отопительны</w:t>
      </w:r>
      <w:r>
        <w:rPr>
          <w:rFonts w:eastAsia="Calibri"/>
        </w:rPr>
        <w:t>х</w:t>
      </w:r>
      <w:r w:rsidRPr="006D2EEB">
        <w:rPr>
          <w:rFonts w:eastAsia="Calibri"/>
        </w:rPr>
        <w:t xml:space="preserve"> газовы</w:t>
      </w:r>
      <w:r>
        <w:rPr>
          <w:rFonts w:eastAsia="Calibri"/>
        </w:rPr>
        <w:t>х</w:t>
      </w:r>
      <w:r>
        <w:rPr>
          <w:rFonts w:eastAsia="Calibri"/>
        </w:rPr>
        <w:t xml:space="preserve"> котл</w:t>
      </w:r>
      <w:r>
        <w:rPr>
          <w:rFonts w:eastAsia="Calibri"/>
        </w:rPr>
        <w:t xml:space="preserve">а </w:t>
      </w:r>
      <w:r w:rsidRPr="006D2EEB">
        <w:t>КОВ 100</w:t>
      </w:r>
      <w:r>
        <w:t>, при необходимости подготовить установочные места.</w:t>
      </w:r>
    </w:p>
    <w:p w14:paraId="296B74B2" w14:textId="4163078E" w:rsidR="00A450DE" w:rsidRDefault="00A450DE" w:rsidP="00C45F0C">
      <w:pPr>
        <w:pStyle w:val="a3"/>
        <w:ind w:firstLine="720"/>
        <w:jc w:val="left"/>
      </w:pPr>
      <w:r>
        <w:t>- Произвести подключение к существующим ком</w:t>
      </w:r>
      <w:r w:rsidR="00C45F0C">
        <w:t xml:space="preserve">муникациям воды, газа, </w:t>
      </w:r>
      <w:r>
        <w:t>дымоходу, при необходимости предусмотреть переходы, запорную арматуру.</w:t>
      </w:r>
    </w:p>
    <w:p w14:paraId="1E5A5707" w14:textId="3B74D5DF" w:rsidR="00A450DE" w:rsidRPr="00CA133E" w:rsidRDefault="00A450DE" w:rsidP="00C45F0C">
      <w:pPr>
        <w:pStyle w:val="a3"/>
        <w:ind w:left="720" w:hanging="11"/>
        <w:jc w:val="left"/>
        <w:rPr>
          <w:vanish/>
          <w:specVanish/>
        </w:rPr>
      </w:pPr>
      <w:r>
        <w:t xml:space="preserve">- Произвести </w:t>
      </w:r>
      <w:proofErr w:type="spellStart"/>
      <w:proofErr w:type="gramStart"/>
      <w:r>
        <w:t>пуско</w:t>
      </w:r>
      <w:proofErr w:type="spellEnd"/>
      <w:r>
        <w:t xml:space="preserve"> - нала</w:t>
      </w:r>
      <w:r w:rsidR="00C45F0C">
        <w:t>дочные</w:t>
      </w:r>
      <w:proofErr w:type="gramEnd"/>
      <w:r>
        <w:t xml:space="preserve"> работы.</w:t>
      </w:r>
    </w:p>
    <w:p w14:paraId="3EE85F83" w14:textId="77A4D5FC" w:rsidR="006D2EEB" w:rsidRPr="006D2EEB" w:rsidRDefault="00CA133E" w:rsidP="00C45F0C">
      <w:pPr>
        <w:pStyle w:val="a3"/>
        <w:ind w:left="720" w:hanging="11"/>
        <w:jc w:val="left"/>
        <w:rPr>
          <w:rFonts w:eastAsia="Calibri"/>
        </w:rPr>
      </w:pPr>
      <w:r>
        <w:rPr>
          <w:rFonts w:eastAsia="Calibri"/>
        </w:rPr>
        <w:t xml:space="preserve"> </w:t>
      </w:r>
    </w:p>
    <w:p w14:paraId="2BBE8EDE" w14:textId="77777777" w:rsidR="006D2EEB" w:rsidRPr="006D2EEB" w:rsidRDefault="006D2EEB" w:rsidP="006D2EEB">
      <w:pPr>
        <w:rPr>
          <w:lang w:eastAsia="ru-RU"/>
        </w:rPr>
      </w:pPr>
    </w:p>
    <w:p w14:paraId="4EA45EBF" w14:textId="51B208FB" w:rsidR="00522E6C" w:rsidRPr="006D2EEB" w:rsidRDefault="00522E6C" w:rsidP="00C45F0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360"/>
        <w:jc w:val="both"/>
        <w:rPr>
          <w:color w:val="000000"/>
          <w:szCs w:val="24"/>
        </w:rPr>
      </w:pPr>
      <w:r w:rsidRPr="006D2EEB">
        <w:rPr>
          <w:color w:val="000000"/>
          <w:szCs w:val="24"/>
        </w:rPr>
        <w:t>Товар</w:t>
      </w:r>
      <w:r w:rsidR="007A63FA">
        <w:rPr>
          <w:color w:val="000000"/>
          <w:szCs w:val="24"/>
        </w:rPr>
        <w:t xml:space="preserve"> должен быть</w:t>
      </w:r>
      <w:r w:rsidRPr="006D2EEB">
        <w:rPr>
          <w:color w:val="000000"/>
          <w:szCs w:val="24"/>
        </w:rPr>
        <w:t xml:space="preserve"> новый, не бывший в употреблении, не имет</w:t>
      </w:r>
      <w:r w:rsidR="007A63FA">
        <w:rPr>
          <w:color w:val="000000"/>
          <w:szCs w:val="24"/>
        </w:rPr>
        <w:t>ь</w:t>
      </w:r>
      <w:bookmarkStart w:id="0" w:name="_GoBack"/>
      <w:bookmarkEnd w:id="0"/>
      <w:r w:rsidRPr="006D2EEB">
        <w:rPr>
          <w:color w:val="000000"/>
          <w:szCs w:val="24"/>
        </w:rPr>
        <w:t xml:space="preserve"> внешних повреждений, связанных с погрузо-разгрузочными работами и транспортировкой. </w:t>
      </w:r>
    </w:p>
    <w:p w14:paraId="12D3AA3E" w14:textId="77777777" w:rsidR="00522E6C" w:rsidRPr="006D2EEB" w:rsidRDefault="00522E6C" w:rsidP="00C45F0C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EEB">
        <w:rPr>
          <w:rFonts w:ascii="Times New Roman" w:hAnsi="Times New Roman" w:cs="Times New Roman"/>
          <w:color w:val="000000"/>
          <w:sz w:val="24"/>
          <w:szCs w:val="24"/>
        </w:rPr>
        <w:t xml:space="preserve">Поставляемый Товар должен соответствовать по качеству стандартам или техническим условиям завода – изготовителя, что подтверждается паспортами на него, а </w:t>
      </w:r>
      <w:r w:rsidRPr="006D2EEB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также соответствующей маркировкой. Если обнаружены скрытые недостатки Товара, Заказчик обязан предъявить рекламацию Поставщику  в течение 5(пяти) дней, как только обнаружились эти недостатки.</w:t>
      </w:r>
    </w:p>
    <w:p w14:paraId="1B3F3158" w14:textId="4AD57B3B" w:rsidR="004639E8" w:rsidRPr="006D2EEB" w:rsidRDefault="004639E8" w:rsidP="00522E6C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EEB">
        <w:rPr>
          <w:rFonts w:ascii="Times New Roman" w:hAnsi="Times New Roman" w:cs="Times New Roman"/>
          <w:color w:val="000000"/>
          <w:sz w:val="24"/>
          <w:szCs w:val="24"/>
        </w:rPr>
        <w:t xml:space="preserve">Подрядчик обязан предоставить до начала процесса согласования: Официальное информационное письмо от завода-изготовителя (или его официального дистрибьютора), подтверждающее максимальный часовой расход газа для поставляемого экземпляра котла. </w:t>
      </w:r>
    </w:p>
    <w:p w14:paraId="6254B58A" w14:textId="3A135521" w:rsidR="004639E8" w:rsidRPr="006D2EEB" w:rsidRDefault="004639E8" w:rsidP="00522E6C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EEB">
        <w:rPr>
          <w:rFonts w:ascii="Times New Roman" w:hAnsi="Times New Roman" w:cs="Times New Roman"/>
          <w:color w:val="000000"/>
          <w:sz w:val="24"/>
          <w:szCs w:val="24"/>
        </w:rPr>
        <w:t>Подрядчик обязуется своими силами, полностью за свой счет организовать, оплатить и успешно завершить процедуру согласования установки и ввода в эксплуатацию оборудования в контролирующих и разрешающих органах. Все государственные пошлины, сборы за экспертизу, плата за врезку/подключение и иные сопутствующие платежи для получения разрешительных документов входят в стоимость договора и осуществляются Подрядчиком. Результатом данного этапа является получение официального акта/разрешения на пуск газа и эксплуатацию котла.</w:t>
      </w:r>
    </w:p>
    <w:sectPr w:rsidR="004639E8" w:rsidRPr="006D2EEB" w:rsidSect="006D2EE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73F0F"/>
    <w:multiLevelType w:val="hybridMultilevel"/>
    <w:tmpl w:val="E404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1C"/>
    <w:rsid w:val="001C0965"/>
    <w:rsid w:val="002D51D0"/>
    <w:rsid w:val="004639E8"/>
    <w:rsid w:val="004E7E09"/>
    <w:rsid w:val="00522E6C"/>
    <w:rsid w:val="0060471C"/>
    <w:rsid w:val="006D2EEB"/>
    <w:rsid w:val="007A63FA"/>
    <w:rsid w:val="00913FF6"/>
    <w:rsid w:val="0094322A"/>
    <w:rsid w:val="00A450DE"/>
    <w:rsid w:val="00C45F0C"/>
    <w:rsid w:val="00CA133E"/>
    <w:rsid w:val="00E6401B"/>
    <w:rsid w:val="00FD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26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Без интервала2,No Spacing1,Без интервала11"/>
    <w:link w:val="a4"/>
    <w:uiPriority w:val="1"/>
    <w:qFormat/>
    <w:rsid w:val="00522E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для таблиц Знак,Без интервала2 Знак,No Spacing1 Знак,Без интервала11 Знак"/>
    <w:link w:val="a3"/>
    <w:uiPriority w:val="1"/>
    <w:locked/>
    <w:rsid w:val="00522E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Date"/>
    <w:basedOn w:val="a"/>
    <w:next w:val="a"/>
    <w:link w:val="a6"/>
    <w:rsid w:val="00522E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Дата Знак"/>
    <w:basedOn w:val="a0"/>
    <w:link w:val="a5"/>
    <w:rsid w:val="00522E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Без интервала2,No Spacing1,Без интервала11"/>
    <w:link w:val="a4"/>
    <w:uiPriority w:val="1"/>
    <w:qFormat/>
    <w:rsid w:val="00522E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для таблиц Знак,Без интервала2 Знак,No Spacing1 Знак,Без интервала11 Знак"/>
    <w:link w:val="a3"/>
    <w:uiPriority w:val="1"/>
    <w:locked/>
    <w:rsid w:val="00522E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Date"/>
    <w:basedOn w:val="a"/>
    <w:next w:val="a"/>
    <w:link w:val="a6"/>
    <w:rsid w:val="00522E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Дата Знак"/>
    <w:basedOn w:val="a0"/>
    <w:link w:val="a5"/>
    <w:rsid w:val="00522E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7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Шумский Павел Алексеевич</cp:lastModifiedBy>
  <cp:revision>2</cp:revision>
  <dcterms:created xsi:type="dcterms:W3CDTF">2026-08-31T10:50:00Z</dcterms:created>
  <dcterms:modified xsi:type="dcterms:W3CDTF">2026-08-31T10:50:00Z</dcterms:modified>
</cp:coreProperties>
</file>